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E43" w:rsidRPr="00EC523C" w:rsidRDefault="00821E43" w:rsidP="00821E43">
      <w:pPr>
        <w:shd w:val="clear" w:color="auto" w:fill="FFFFFF"/>
        <w:spacing w:after="0" w:line="240" w:lineRule="auto"/>
        <w:jc w:val="both"/>
        <w:rPr>
          <w:rFonts w:ascii="Times New Roman" w:hAnsi="Times New Roman"/>
          <w:noProof/>
          <w:color w:val="000000"/>
          <w:spacing w:val="-5"/>
          <w:sz w:val="24"/>
          <w:szCs w:val="24"/>
          <w:lang w:val="kk-KZ"/>
        </w:rPr>
      </w:pPr>
    </w:p>
    <w:p w:rsidR="00821E43" w:rsidRPr="00EC523C" w:rsidRDefault="00821E43" w:rsidP="00821E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noProof/>
          <w:color w:val="000000"/>
          <w:spacing w:val="-5"/>
          <w:sz w:val="24"/>
          <w:szCs w:val="24"/>
          <w:lang w:val="kk-KZ"/>
        </w:rPr>
      </w:pPr>
      <w:r w:rsidRPr="00EC523C">
        <w:rPr>
          <w:rFonts w:ascii="Times New Roman" w:hAnsi="Times New Roman"/>
          <w:b/>
          <w:noProof/>
          <w:color w:val="000000"/>
          <w:spacing w:val="-5"/>
          <w:sz w:val="24"/>
          <w:szCs w:val="24"/>
          <w:lang w:val="kk-KZ"/>
        </w:rPr>
        <w:t>Климаттық факторлар</w:t>
      </w:r>
    </w:p>
    <w:p w:rsidR="00821E43" w:rsidRPr="00EC523C" w:rsidRDefault="00821E43" w:rsidP="00821E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b/>
          <w:i/>
          <w:iCs/>
          <w:noProof/>
          <w:color w:val="000000"/>
          <w:spacing w:val="12"/>
          <w:sz w:val="24"/>
          <w:szCs w:val="24"/>
          <w:lang w:val="kk-KZ"/>
        </w:rPr>
        <w:t>Климат жағдайларының</w:t>
      </w:r>
      <w:r w:rsidRPr="00EC523C">
        <w:rPr>
          <w:rFonts w:ascii="Times New Roman" w:hAnsi="Times New Roman"/>
          <w:i/>
          <w:iCs/>
          <w:noProof/>
          <w:color w:val="000000"/>
          <w:spacing w:val="12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12"/>
          <w:sz w:val="24"/>
          <w:szCs w:val="24"/>
          <w:lang w:val="kk-KZ"/>
        </w:rPr>
        <w:t xml:space="preserve">арасында жерге орналастыру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шешімдеріне әсер ететіндері: жауын-шашын, жел белсенділігі және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температуралық режим.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Жерге орналастыру объектісі орналасқан аймақта, әсіресе веге-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тациялық кезеңде түсетін </w:t>
      </w:r>
      <w:r w:rsidRPr="00EC523C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жауын-шашынның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түрі мен мөлшері бүкіл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жерге орналастыру іс-кимылдарының әдістемесін себептейді. </w:t>
      </w:r>
      <w:r w:rsidRPr="00EC523C">
        <w:rPr>
          <w:rFonts w:ascii="Times New Roman" w:hAnsi="Times New Roman"/>
          <w:noProof/>
          <w:color w:val="000000"/>
          <w:spacing w:val="8"/>
          <w:sz w:val="24"/>
          <w:szCs w:val="24"/>
          <w:lang w:val="kk-KZ"/>
        </w:rPr>
        <w:t xml:space="preserve">Соңғыларының мазмұны жеткілікті, артық немесе жеткіліксіз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ылғалдану аймақтарында, құрғақ далада, шөлейт немесе шөлде әртүрлі.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Ал, суармалы аймақтарда жерге орналастыру әдістемесі, тәлімі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егіншілік аудандарға қарағанда айтарлықтай өзгеше.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i/>
          <w:iCs/>
          <w:noProof/>
          <w:color w:val="000000"/>
          <w:spacing w:val="-1"/>
          <w:sz w:val="24"/>
          <w:szCs w:val="24"/>
          <w:lang w:val="kk-KZ"/>
        </w:rPr>
        <w:t xml:space="preserve">Желдің күші мен бағыты,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әсіресе көктем мен жазда жел эрозиясы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процестерінің өршуіне, олардың қауіптілігіне тікелей ықпал жасайды.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Бұндай процестер көбінесе Қазақстанның жазық далаларына тән. Олар әсіресе жеңіл механикалық құрамды топырақтарда көп тараған.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Дефляциялық. процестердің алдын алу немесе бәсеңдету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мақсатымен, желдің зиянды бағыттары ескеріле отырып, егістік және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орман жолақтары жобаланады.</w:t>
      </w:r>
    </w:p>
    <w:p w:rsidR="00821E43" w:rsidRPr="00FD77BD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Желдің зияндылығы, өзі кезегінде </w:t>
      </w:r>
      <w:r w:rsidRPr="00EC523C">
        <w:rPr>
          <w:rFonts w:ascii="Times New Roman" w:hAnsi="Times New Roman"/>
          <w:i/>
          <w:iCs/>
          <w:noProof/>
          <w:color w:val="000000"/>
          <w:spacing w:val="2"/>
          <w:sz w:val="24"/>
          <w:szCs w:val="24"/>
          <w:lang w:val="kk-KZ"/>
        </w:rPr>
        <w:t>ауа ағындарының тем-</w:t>
      </w:r>
      <w:r w:rsidRPr="00EC523C">
        <w:rPr>
          <w:rFonts w:ascii="Times New Roman" w:hAnsi="Times New Roman"/>
          <w:i/>
          <w:iCs/>
          <w:noProof/>
          <w:color w:val="000000"/>
          <w:spacing w:val="-1"/>
          <w:sz w:val="24"/>
          <w:szCs w:val="24"/>
          <w:lang w:val="kk-KZ"/>
        </w:rPr>
        <w:t xml:space="preserve">пературасымен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себептеледі. Аса қауіпті аңызақ жел температураның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жоғары және ауа ылғалдылығының төмен көрсеткіштерінде пайда </w:t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болады. Ол шаң дауылдарының негізгі себепкері. Сондықтан да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аймақтың температуралық режимі туралы мәліметтер аса қажетті болып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табылады. Вегетациялық кезеңдегі температура қосындысынан </w:t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>өндірістің   мамандандырылғандығы   мен   салалардың   орналасу</w:t>
      </w:r>
      <w:r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тәуелді. Соңғылары   ауылшаруашылық   алаптарының   кұрамы   мен </w:t>
      </w:r>
      <w:r w:rsidRPr="00EC523C">
        <w:rPr>
          <w:rFonts w:ascii="Times New Roman" w:hAnsi="Times New Roman"/>
          <w:noProof/>
          <w:color w:val="000000"/>
          <w:spacing w:val="-4"/>
          <w:sz w:val="24"/>
          <w:szCs w:val="24"/>
          <w:lang w:val="kk-KZ"/>
        </w:rPr>
        <w:t>орналасуын тікелей себептейді.</w:t>
      </w:r>
    </w:p>
    <w:p w:rsidR="00821E43" w:rsidRPr="00EC523C" w:rsidRDefault="00821E43" w:rsidP="00821E43">
      <w:pPr>
        <w:shd w:val="clear" w:color="auto" w:fill="FFFFFF"/>
        <w:spacing w:after="0" w:line="240" w:lineRule="auto"/>
        <w:jc w:val="both"/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</w:pPr>
    </w:p>
    <w:p w:rsidR="00821E43" w:rsidRPr="00EC523C" w:rsidRDefault="00821E43" w:rsidP="00821E43">
      <w:pPr>
        <w:shd w:val="clear" w:color="auto" w:fill="FFFFFF"/>
        <w:spacing w:after="0" w:line="240" w:lineRule="auto"/>
        <w:jc w:val="both"/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</w:pPr>
    </w:p>
    <w:p w:rsidR="00821E43" w:rsidRPr="00EC523C" w:rsidRDefault="00821E43" w:rsidP="00821E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noProof/>
          <w:color w:val="000000"/>
          <w:spacing w:val="3"/>
          <w:sz w:val="24"/>
          <w:szCs w:val="24"/>
          <w:lang w:val="kk-KZ"/>
        </w:rPr>
      </w:pPr>
      <w:r w:rsidRPr="00EC523C">
        <w:rPr>
          <w:rFonts w:ascii="Times New Roman" w:hAnsi="Times New Roman"/>
          <w:b/>
          <w:noProof/>
          <w:color w:val="000000"/>
          <w:spacing w:val="3"/>
          <w:sz w:val="24"/>
          <w:szCs w:val="24"/>
          <w:lang w:val="kk-KZ"/>
        </w:rPr>
        <w:t>Экономикалық жағдайлар</w:t>
      </w:r>
    </w:p>
    <w:p w:rsidR="00821E43" w:rsidRPr="00EC523C" w:rsidRDefault="00821E43" w:rsidP="00821E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Жерге орналастыру, қоғамдық өндірістің құрамды бөлігі ретінде, әрқашанда нақты экономикалық жағдайларда жүргізіледі. Ол бірінші </w:t>
      </w:r>
      <w:r w:rsidRPr="00EC523C">
        <w:rPr>
          <w:rFonts w:ascii="Times New Roman" w:hAnsi="Times New Roman"/>
          <w:bCs/>
          <w:noProof/>
          <w:color w:val="000000"/>
          <w:spacing w:val="-3"/>
          <w:sz w:val="24"/>
          <w:szCs w:val="24"/>
          <w:lang w:val="kk-KZ"/>
        </w:rPr>
        <w:t xml:space="preserve">кезекте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 xml:space="preserve">сол кездегі ендіріс эдісіне тән объективтік экономикалық заңдар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мен өндіргіш күштерінің және өндірістік қатынастарының арасындағы </w:t>
      </w:r>
      <w:r w:rsidRPr="00EC523C">
        <w:rPr>
          <w:rFonts w:ascii="Times New Roman" w:hAnsi="Times New Roman"/>
          <w:noProof/>
          <w:color w:val="000000"/>
          <w:spacing w:val="8"/>
          <w:sz w:val="24"/>
          <w:szCs w:val="24"/>
          <w:lang w:val="kk-KZ"/>
        </w:rPr>
        <w:t xml:space="preserve">белгілі бір байланыстармен себептеледі. Сондықтан жерге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орналастыруда жобаларды дұрыс негіздеу және жылдам жүзеге асару мақсатымен, басқаша айтқанда, жоғары экономикалық, әлеуметтік және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>экологиялық тиімділікке барынша тез жету үшін, осы заңдарды жан-</w:t>
      </w:r>
      <w:r w:rsidRPr="00EC523C">
        <w:rPr>
          <w:rFonts w:ascii="Times New Roman" w:hAnsi="Times New Roman"/>
          <w:bCs/>
          <w:noProof/>
          <w:color w:val="000000"/>
          <w:spacing w:val="-3"/>
          <w:sz w:val="24"/>
          <w:szCs w:val="24"/>
          <w:lang w:val="kk-KZ"/>
        </w:rPr>
        <w:t>жақты</w:t>
      </w:r>
      <w:r w:rsidRPr="00EC523C">
        <w:rPr>
          <w:rFonts w:ascii="Times New Roman" w:hAnsi="Times New Roman"/>
          <w:b/>
          <w:bCs/>
          <w:noProof/>
          <w:color w:val="000000"/>
          <w:spacing w:val="-3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 xml:space="preserve">ескеру қажет. Салааралық және шаруашылықаралық жерге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орналастыруды жүргізгенде оларға қатысты объектілердің макро-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экономикалық күйін, салалар мен шаруашылықтардың мүдделерін,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сонымен қатар нақты экономикалық жағдайларын зерттеу қажеттілігі </w:t>
      </w:r>
      <w:r w:rsidRPr="00EC523C">
        <w:rPr>
          <w:rFonts w:ascii="Times New Roman" w:hAnsi="Times New Roman"/>
          <w:noProof/>
          <w:color w:val="000000"/>
          <w:spacing w:val="-6"/>
          <w:sz w:val="24"/>
          <w:szCs w:val="24"/>
          <w:lang w:val="kk-KZ"/>
        </w:rPr>
        <w:t>туындайды.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Экономикалық жағдайлардың арасында, негізінен </w:t>
      </w:r>
      <w:r w:rsidRPr="00EC523C">
        <w:rPr>
          <w:rFonts w:ascii="Times New Roman" w:hAnsi="Times New Roman"/>
          <w:noProof/>
          <w:color w:val="000000"/>
          <w:spacing w:val="-4"/>
          <w:sz w:val="24"/>
          <w:szCs w:val="24"/>
          <w:lang w:val="kk-KZ"/>
        </w:rPr>
        <w:t xml:space="preserve">ішкішаруашылық және учаскелік жерге орналастыруда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>ескерілетіндеріне. мынадайлар жатады:</w:t>
      </w:r>
    </w:p>
    <w:p w:rsidR="00821E43" w:rsidRPr="00EC523C" w:rsidRDefault="00821E43" w:rsidP="00821E43">
      <w:pPr>
        <w:shd w:val="clear" w:color="auto" w:fill="FFFFFF"/>
        <w:tabs>
          <w:tab w:val="left" w:pos="284"/>
        </w:tabs>
        <w:spacing w:after="0" w:line="240" w:lineRule="auto"/>
        <w:ind w:left="851" w:hanging="1134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ab/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ab/>
        <w:t xml:space="preserve">1) жер алаптарының қ9рамы мен аудандары, оларды әр түрлі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мақсаттарға игеру мүмкіншіліктері;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left="851" w:hanging="142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color w:val="000000"/>
          <w:spacing w:val="7"/>
          <w:sz w:val="24"/>
          <w:szCs w:val="24"/>
          <w:lang w:val="kk-KZ"/>
        </w:rPr>
        <w:t xml:space="preserve">  2) </w:t>
      </w:r>
      <w:r w:rsidRPr="00EC523C">
        <w:rPr>
          <w:rFonts w:ascii="Times New Roman" w:hAnsi="Times New Roman"/>
          <w:noProof/>
          <w:color w:val="000000"/>
          <w:spacing w:val="7"/>
          <w:sz w:val="24"/>
          <w:szCs w:val="24"/>
          <w:lang w:val="kk-KZ"/>
        </w:rPr>
        <w:t>жалпы өнімге, шығындардың өтелуіне және дифферен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>циалдық табыска қарай, құндық немесе аналитикалық (бал</w:t>
      </w:r>
      <w:r w:rsidRPr="00EC523C">
        <w:rPr>
          <w:rFonts w:ascii="Times New Roman" w:hAnsi="Times New Roman"/>
          <w:noProof/>
          <w:color w:val="000000"/>
          <w:spacing w:val="10"/>
          <w:sz w:val="24"/>
          <w:szCs w:val="24"/>
          <w:lang w:val="kk-KZ"/>
        </w:rPr>
        <w:t xml:space="preserve">дық) көрсеткіштер арқылы жер сапасының өндіргіш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касиеттерін бағалау;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left="851"/>
        <w:jc w:val="both"/>
        <w:rPr>
          <w:rFonts w:ascii="Times New Roman" w:hAnsi="Times New Roman"/>
          <w:color w:val="000000"/>
          <w:spacing w:val="1"/>
          <w:sz w:val="24"/>
          <w:szCs w:val="24"/>
          <w:lang w:val="kk-KZ"/>
        </w:rPr>
      </w:pPr>
      <w:r w:rsidRPr="00EC523C">
        <w:rPr>
          <w:rFonts w:ascii="Times New Roman" w:hAnsi="Times New Roman"/>
          <w:color w:val="000000"/>
          <w:sz w:val="24"/>
          <w:szCs w:val="24"/>
          <w:lang w:val="kk-KZ"/>
        </w:rPr>
        <w:t xml:space="preserve">3)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серіктестіктер мен кооперативтердің, шаруа қожалықтары мен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басқа  да  агроқұрылымдардың  мамандандырылғандыгы  (-ндірістік бағыттары), шаруашылықаралық және интеграциялық 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>байланыстары, нарықтық инфрақұрылымдары мен өнім тап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сыру және жабдықталу пунктерінің орналасуы; </w:t>
      </w:r>
      <w:r w:rsidRPr="00EC523C">
        <w:rPr>
          <w:rFonts w:ascii="Times New Roman" w:hAnsi="Times New Roman"/>
          <w:color w:val="000000"/>
          <w:spacing w:val="1"/>
          <w:sz w:val="24"/>
          <w:szCs w:val="24"/>
          <w:lang w:val="kk-KZ"/>
        </w:rPr>
        <w:t xml:space="preserve"> 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left="851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color w:val="000000"/>
          <w:spacing w:val="1"/>
          <w:sz w:val="24"/>
          <w:szCs w:val="24"/>
          <w:lang w:val="kk-KZ"/>
        </w:rPr>
        <w:t>4)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>ауылшаруашылық кәсіпорындары мен бірлестіктердің   шаруа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>шылық жүргізу жүйесі және экономикалық нәтижелері, сала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ларының көлемі мен кұрылымы, егіншілік жүйелері мен егістік аудандары, өндірістік ж2не қаржы көрсеткіштері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lastRenderedPageBreak/>
        <w:t>(егіншілік жә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>не мал шаруашылығы бойынша), а.ш. дақылдарының түсімділігі мен алаптарының өнімділігі, жалпы өнімі мен табысы, кі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рістері мен өндірістің рентабельділігі; </w:t>
      </w:r>
      <w:r w:rsidRPr="00EC523C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color w:val="000000"/>
          <w:sz w:val="24"/>
          <w:szCs w:val="24"/>
          <w:lang w:val="kk-KZ"/>
        </w:rPr>
        <w:t xml:space="preserve">5)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шаруашылықтардың   ұйымдастыру-өндірістік   құрылымы,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еңбектің ұйымдастырылу деңгейі;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left="851"/>
        <w:jc w:val="both"/>
        <w:rPr>
          <w:rFonts w:ascii="Times New Roman" w:hAnsi="Times New Roman"/>
          <w:color w:val="000000"/>
          <w:spacing w:val="-1"/>
          <w:sz w:val="24"/>
          <w:szCs w:val="24"/>
          <w:lang w:val="kk-KZ"/>
        </w:rPr>
      </w:pPr>
      <w:r w:rsidRPr="00EC523C">
        <w:rPr>
          <w:rFonts w:ascii="Times New Roman" w:hAnsi="Times New Roman"/>
          <w:color w:val="000000"/>
          <w:spacing w:val="4"/>
          <w:sz w:val="24"/>
          <w:szCs w:val="24"/>
          <w:lang w:val="kk-KZ"/>
        </w:rPr>
        <w:t xml:space="preserve">6) 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кәсіпорындардың еңбек ресурстарымен, а.ш. техникасымен,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өндірістік қорларымен қамсыздандырылғандығы және еңбектің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энергиямен қаруландырылғандығы; </w:t>
      </w:r>
      <w:r w:rsidRPr="00EC523C">
        <w:rPr>
          <w:rFonts w:ascii="Times New Roman" w:hAnsi="Times New Roman"/>
          <w:color w:val="000000"/>
          <w:spacing w:val="-1"/>
          <w:sz w:val="24"/>
          <w:szCs w:val="24"/>
          <w:lang w:val="kk-KZ"/>
        </w:rPr>
        <w:t xml:space="preserve"> 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color w:val="000000"/>
          <w:spacing w:val="-1"/>
          <w:sz w:val="24"/>
          <w:szCs w:val="24"/>
          <w:lang w:val="kk-KZ"/>
        </w:rPr>
        <w:t xml:space="preserve">7)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шаруашылықтардың   ақшалай   қорлары,   алынған   несиелері,</w:t>
      </w:r>
      <w:r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күрделі қаржы жұмсау және несие беру мүмкіндіктері.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Шаруашылықтың іс жүзіндегі жер алаптарының құрамы мен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аудандары оның өндірістік бағытын, мамандандырылғандығын және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салаларының үйлесімін себептейді. Мысалы, жыртылған жердің үлес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салмағы жоғары болса - астық өндіруге, табиғи жайылымдардың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молшылығы - қой шаруашылығын жүргізуге қолайлы жағдай жасайды.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Айтарлықтай кең ауданды шабындықтары мен жайылымдары бар шаруашылықтарда басты назар осылардың өнімділігін арттыру, территорияларын реттестіру мәселелеріне аударылады. Керісінше, мал азығы алаптары шамалы кәсіпорындар мал азығын өндіру жыртылған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жерге ауыстырылып, көк азық конвейері ұйымдастырылады, арнайы 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мал азығы ауыспалы егістері енгізіліп, осы мақсатпен жұмысшы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учаскелері мен суармалы жайылымдар жобаланады. Осымен қатар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трансформацияға жарамды учаскелер белгіленіп, шаруашылықтың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>мелиоративтік қоры жасалады.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Құндылық бағалауға қатысты материалдар шаруашылықтың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қарамағындағы жерлердің экономикалық құнарлылығын сипаттайды. </w:t>
      </w:r>
      <w:r w:rsidRPr="00EC523C">
        <w:rPr>
          <w:rFonts w:ascii="Times New Roman" w:hAnsi="Times New Roman"/>
          <w:noProof/>
          <w:color w:val="000000"/>
          <w:spacing w:val="8"/>
          <w:sz w:val="24"/>
          <w:szCs w:val="24"/>
          <w:lang w:val="kk-KZ"/>
        </w:rPr>
        <w:t xml:space="preserve">Бұнда табиғи құнарлылықпен бірге жердің елді мекендерден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шалғайлығы, эрозияның өршіп кету қауіптілігі, жер массивтерінің технологиялық қасиеттері, конфигурациялары, көлемдері және бедері </w:t>
      </w:r>
      <w:r w:rsidRPr="00EC523C">
        <w:rPr>
          <w:rFonts w:ascii="Times New Roman" w:hAnsi="Times New Roman"/>
          <w:noProof/>
          <w:color w:val="000000"/>
          <w:spacing w:val="-6"/>
          <w:sz w:val="24"/>
          <w:szCs w:val="24"/>
          <w:lang w:val="kk-KZ"/>
        </w:rPr>
        <w:t>ескеріледі.</w:t>
      </w:r>
    </w:p>
    <w:p w:rsidR="00821E43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Жерге орналастыруда экономикалық жағдайлар екі әдіспен ескеріледі </w:t>
      </w:r>
      <w:r w:rsidRPr="00EC523C">
        <w:rPr>
          <w:rFonts w:ascii="Times New Roman" w:hAnsi="Times New Roman"/>
          <w:noProof/>
          <w:color w:val="000000"/>
          <w:spacing w:val="-6"/>
          <w:sz w:val="24"/>
          <w:szCs w:val="24"/>
          <w:lang w:val="kk-KZ"/>
        </w:rPr>
        <w:t xml:space="preserve">біріншісі, территорияны өндірістің мұқтаждықтарына қарай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бейімдеу </w:t>
      </w:r>
      <w:r w:rsidRPr="00EC523C">
        <w:rPr>
          <w:rFonts w:ascii="Times New Roman" w:hAnsi="Times New Roman"/>
          <w:bCs/>
          <w:noProof/>
          <w:color w:val="000000"/>
          <w:sz w:val="24"/>
          <w:szCs w:val="24"/>
          <w:lang w:val="kk-KZ"/>
        </w:rPr>
        <w:t>аркылы,</w:t>
      </w:r>
      <w:r w:rsidRPr="00EC523C">
        <w:rPr>
          <w:rFonts w:ascii="Times New Roman" w:hAnsi="Times New Roman"/>
          <w:b/>
          <w:bCs/>
          <w:noProof/>
          <w:color w:val="000000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екіншісі, өндірісті территорияның реттілігі мен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қасиеттерін ескере отырып өзгерту. Бірінші жағдайда өндірістің салалық </w:t>
      </w:r>
      <w:r w:rsidRPr="00EC523C">
        <w:rPr>
          <w:rFonts w:ascii="Times New Roman" w:hAnsi="Times New Roman"/>
          <w:noProof/>
          <w:color w:val="000000"/>
          <w:spacing w:val="15"/>
          <w:sz w:val="24"/>
          <w:szCs w:val="24"/>
          <w:lang w:val="kk-KZ"/>
        </w:rPr>
        <w:t xml:space="preserve">құрамьша сәйкес алаптардың аудандары мен кұрамы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калыптастырылады, еңбек пен көлік шығындарын мол талап ететін </w:t>
      </w:r>
      <w:r w:rsidRPr="00EC523C">
        <w:rPr>
          <w:rFonts w:ascii="Times New Roman" w:hAnsi="Times New Roman"/>
          <w:noProof/>
          <w:color w:val="000000"/>
          <w:spacing w:val="8"/>
          <w:sz w:val="24"/>
          <w:szCs w:val="24"/>
          <w:lang w:val="kk-KZ"/>
        </w:rPr>
        <w:t xml:space="preserve">дақылдардың егістіктерін шаруашылық орталықтарына, мал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фермаларына барынша жақындату мүмкіншіліктері және жер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массивтерінің пішін кескіндіктерін жақсарту, алаптардың ұсақ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контурлылығы мен ыдыраңқылығын жою қажеттілігі қарастырылады. </w:t>
      </w:r>
      <w:r w:rsidRPr="00EC523C">
        <w:rPr>
          <w:rFonts w:ascii="Times New Roman" w:hAnsi="Times New Roman"/>
          <w:noProof/>
          <w:color w:val="000000"/>
          <w:spacing w:val="11"/>
          <w:sz w:val="24"/>
          <w:szCs w:val="24"/>
          <w:lang w:val="kk-KZ"/>
        </w:rPr>
        <w:t xml:space="preserve">Екінші жағдайда шаруашылықтың өндірістік бағыты, </w:t>
      </w:r>
      <w:r w:rsidRPr="00EC523C">
        <w:rPr>
          <w:rFonts w:ascii="Times New Roman" w:hAnsi="Times New Roman"/>
          <w:noProof/>
          <w:color w:val="000000"/>
          <w:spacing w:val="7"/>
          <w:sz w:val="24"/>
          <w:szCs w:val="24"/>
          <w:lang w:val="kk-KZ"/>
        </w:rPr>
        <w:t xml:space="preserve">мамандандырылғандығы, мал фермалары мен бөлімшелерінің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орналасуы, ауыспалы егістіктері мен а.ш. дақылдарды өсіру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технологиялары топырақтардың құнарлылығы мен таралуына,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>эрозияланғандығына және жердің басқа да кеңістік ерекшеліктеріне қарай анықталады. Шаруашылық орналасқан аймақтың топырақ-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климаттық жағдайлары алаптардың құрамы мен ара қатынастарын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себептейді, ал соңғысы шаруашылықтың мамандандырылғандығын,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демек территорияның реттестірілуіне тікелей әсер етеді. Мысалы, астық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өндіретін шаруашылықтарда алаптардың басым бөлігін жыртылған жер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құраса, қой шаруашылыктарында табиғи жайылымдардың үлес салмағы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айтарлықтай жоғары. Қала маңында орналасқан, еңбек ресурстарымен толығырақ қамтамасыз етілген шаруашылықтарда көбінесе интенсивтік дақылдар (көкөніс, картөп және т.с.с.) шоғырланады.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Ал, мал өсіруге мамандандырылған кәсіпорындардың егістік кұрамында мал азығы дақылдарының (көпжылдық және біржылдық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шөп, жүгері, тамыр жемістілері және т.б.) үлес салмақтары едәуір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>артығырақ болады.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Жеміс-жидек бағытындағы шаруашылықтарда алаптарының біраз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бөлігі көпжылдық көшеттерді өсіруге үлестіріледі.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lastRenderedPageBreak/>
        <w:t>Нарықтық экономика кезеңінде өнімнің қай түрі болса да шаруашы-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лықтың мамандандырылғандығына қарамастан, өзін-өзі өтеу және </w:t>
      </w:r>
      <w:r w:rsidRPr="00EC523C">
        <w:rPr>
          <w:rFonts w:ascii="Times New Roman" w:hAnsi="Times New Roman"/>
          <w:noProof/>
          <w:color w:val="000000"/>
          <w:spacing w:val="9"/>
          <w:sz w:val="24"/>
          <w:szCs w:val="24"/>
          <w:lang w:val="kk-KZ"/>
        </w:rPr>
        <w:t xml:space="preserve">қаржыландыру принциптерінің негізінде өндіріледі. Бұл,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ауылшаруашылық өндірісі толығымен ұдайы өндіріске жеткілікті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тұрақты рентабельдікке бағытталған деген сөз.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Сондықтан жерге орналастыруда шаруашылык пен оның өндірістік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бөлімшелерінің мамандандырылғандығын талдау, соңғысының жерді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тиімді пайдалану талаптарына сай болуын анықтау қажетті. Осымен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қатар өнімдерді қабылдау және өңдеу кәсіпорындарының жабдықтану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 xml:space="preserve">пункттері мен инфрақұрылымның бар болуы және орналасуы,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шаруашылықаралық кооперация және агроөнеркәсіптік интеграция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мүмкіншіліктері туралы мәліметтер жиналады. Бұл мәліметтер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шаруашылықтың мамандандырылғандығын нақтылауға, алаптардың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кұрамы мен аудандарын және т.б. осыған сәйкес қалыптастыруга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мүмкіндік береді. Түпкі мақсат -жердің пайдалану деңгейін барынша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көтеру және топырақтың құнарлылығын жүйелі түрде арттырып отыру.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Осы мақсатпен, сонымен бірге өндірістің тиімділігін арттыру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үшін, </w:t>
      </w:r>
      <w:r w:rsidRPr="00EC523C">
        <w:rPr>
          <w:rFonts w:ascii="Times New Roman" w:hAnsi="Times New Roman"/>
          <w:i/>
          <w:iCs/>
          <w:noProof/>
          <w:color w:val="000000"/>
          <w:spacing w:val="-2"/>
          <w:sz w:val="24"/>
          <w:szCs w:val="24"/>
          <w:lang w:val="kk-KZ"/>
        </w:rPr>
        <w:t xml:space="preserve">шаруашылық жүргізу жүйесі,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егіншілік және мал шаруашылығы салаларының үйлесімділігі, өндірістің ұйымдастыру деңгейі зерттеледі,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жалпы және тауарлы өнімнің құрамы мен өндірістің рентабельдіктігі, </w:t>
      </w:r>
      <w:r w:rsidRPr="00EC523C">
        <w:rPr>
          <w:rFonts w:ascii="Times New Roman" w:hAnsi="Times New Roman"/>
          <w:noProof/>
          <w:color w:val="000000"/>
          <w:spacing w:val="7"/>
          <w:sz w:val="24"/>
          <w:szCs w:val="24"/>
          <w:lang w:val="kk-KZ"/>
        </w:rPr>
        <w:t xml:space="preserve">кіріс пен шығыс, өнімнің өзіндік құны мен тағыда көптеген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экономикалық көрсеткіштер талданады.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Бұл іс-әрекеттер нарық қатынастары, толық шаруашылық есебі,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өзін-өзі өтеу және қаржыландыру талаптары ескеріле отырып </w:t>
      </w:r>
      <w:r w:rsidRPr="00EC523C">
        <w:rPr>
          <w:rFonts w:ascii="Times New Roman" w:hAnsi="Times New Roman"/>
          <w:noProof/>
          <w:color w:val="000000"/>
          <w:spacing w:val="-5"/>
          <w:sz w:val="24"/>
          <w:szCs w:val="24"/>
          <w:lang w:val="kk-KZ"/>
        </w:rPr>
        <w:t>жургізіледі.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Сондай-ақ жерге орналастыруда </w:t>
      </w:r>
      <w:r w:rsidRPr="00EC523C">
        <w:rPr>
          <w:rFonts w:ascii="Times New Roman" w:hAnsi="Times New Roman"/>
          <w:i/>
          <w:iCs/>
          <w:noProof/>
          <w:color w:val="000000"/>
          <w:spacing w:val="4"/>
          <w:sz w:val="24"/>
          <w:szCs w:val="24"/>
          <w:lang w:val="kk-KZ"/>
        </w:rPr>
        <w:t xml:space="preserve">еңбектің ұйымдастырылуы,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еңбек ұжымдарының а.ш. техникамен жэне </w:t>
      </w:r>
      <w:r w:rsidRPr="00EC523C">
        <w:rPr>
          <w:rFonts w:ascii="Times New Roman" w:hAnsi="Times New Roman"/>
          <w:i/>
          <w:iCs/>
          <w:noProof/>
          <w:color w:val="000000"/>
          <w:sz w:val="24"/>
          <w:szCs w:val="24"/>
          <w:lang w:val="kk-KZ"/>
        </w:rPr>
        <w:t xml:space="preserve">өндірістік қорларымен </w:t>
      </w:r>
      <w:r w:rsidRPr="00EC523C">
        <w:rPr>
          <w:rFonts w:ascii="Times New Roman" w:hAnsi="Times New Roman"/>
          <w:i/>
          <w:iCs/>
          <w:noProof/>
          <w:color w:val="000000"/>
          <w:spacing w:val="-1"/>
          <w:sz w:val="24"/>
          <w:szCs w:val="24"/>
          <w:lang w:val="kk-KZ"/>
        </w:rPr>
        <w:t xml:space="preserve">қамсыздан-дырылгандыгы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назарға алынады. Ол үшін еңбекке жарамды адамдардың саны, біліктілігі, а.ш. алаптарымен жүктелуі, өндірістік </w:t>
      </w:r>
      <w:r w:rsidRPr="00EC523C">
        <w:rPr>
          <w:rFonts w:ascii="Times New Roman" w:hAnsi="Times New Roman"/>
          <w:noProof/>
          <w:color w:val="000000"/>
          <w:spacing w:val="11"/>
          <w:sz w:val="24"/>
          <w:szCs w:val="24"/>
          <w:lang w:val="kk-KZ"/>
        </w:rPr>
        <w:t xml:space="preserve">корлармен қамтамасыз етілуі, шаруашылық жүргізу және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жекешелендіру формалары, мүлік және жер үлестерінің мөлшері,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бұрынғы совхоздар мен колхоздардың территорияларында жаңа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шаруашылық құрылымдарының ( ШФҚ, ЖШС, ӨК және т.с.с.)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>ұйымдастырылуы анықталады.</w:t>
      </w:r>
    </w:p>
    <w:p w:rsidR="00821E43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Қажетті жағдайда, осымен бірге шаруашылықтың бос ақшалай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қорлары айқындалып, керекті өндірістік объектілерді салуға, терри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>торияны инженерлік тұрғыдан жабдықтауға, белгіленген культурте</w:t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хникалык және мелиоративтік шараларды жүзеге асыруға несие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болу мүмкіншіліктері қарастырылады.</w:t>
      </w:r>
    </w:p>
    <w:p w:rsidR="00821E43" w:rsidRPr="00EC523C" w:rsidRDefault="00821E43" w:rsidP="00821E4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-579120</wp:posOffset>
                </wp:positionH>
                <wp:positionV relativeFrom="paragraph">
                  <wp:posOffset>5897880</wp:posOffset>
                </wp:positionV>
                <wp:extent cx="0" cy="158750"/>
                <wp:effectExtent l="8890" t="13335" r="10160" b="889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87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E2E82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5.6pt,464.4pt" to="-45.6pt,47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" o:allowincell="f" strokeweight=".5pt">
                <w10:wrap anchorx="margin"/>
              </v:line>
            </w:pict>
          </mc:Fallback>
        </mc:AlternateContent>
      </w:r>
      <w:r w:rsidRPr="00EC523C">
        <w:rPr>
          <w:rFonts w:ascii="Times New Roman" w:hAnsi="Times New Roman"/>
          <w:color w:val="000000"/>
          <w:spacing w:val="-1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color w:val="000000"/>
          <w:spacing w:val="-1"/>
          <w:sz w:val="24"/>
          <w:szCs w:val="24"/>
          <w:lang w:val="kk-KZ"/>
        </w:rPr>
        <w:tab/>
        <w:t xml:space="preserve">Бұл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мәліметтердің барлығы жоспарланған жерге орналастыру іс-</w:t>
      </w:r>
      <w:r w:rsidRPr="00EC523C">
        <w:rPr>
          <w:rFonts w:ascii="Times New Roman" w:hAnsi="Times New Roman"/>
          <w:noProof/>
          <w:color w:val="000000"/>
          <w:spacing w:val="7"/>
          <w:sz w:val="24"/>
          <w:szCs w:val="24"/>
          <w:lang w:val="kk-KZ"/>
        </w:rPr>
        <w:t xml:space="preserve">қимылдарының дәлелдігін қамтамасыз өте отырып, жобалық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шешімдерді толық негіздеуге жағдай жасайды.</w:t>
      </w:r>
    </w:p>
    <w:p w:rsidR="00821E43" w:rsidRPr="00EC523C" w:rsidRDefault="00821E43" w:rsidP="00821E4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Аталып  өткен  экономикалық жағдайлар  жерге  орналастыруға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дейінгі және содан кейінгі көрсеткіштер бойынша талданады.</w:t>
      </w:r>
    </w:p>
    <w:p w:rsidR="00821E43" w:rsidRPr="00EC523C" w:rsidRDefault="00821E43" w:rsidP="00821E43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821E43" w:rsidRPr="00EC523C" w:rsidRDefault="00821E43" w:rsidP="00821E43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821E43" w:rsidRPr="00EC523C" w:rsidRDefault="00821E43" w:rsidP="00821E43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5A7FD5" w:rsidRPr="00821E43" w:rsidRDefault="005A7FD5">
      <w:pPr>
        <w:rPr>
          <w:lang w:val="kk-KZ"/>
        </w:rPr>
      </w:pPr>
      <w:bookmarkStart w:id="0" w:name="_GoBack"/>
      <w:bookmarkEnd w:id="0"/>
    </w:p>
    <w:sectPr w:rsidR="005A7FD5" w:rsidRPr="00821E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8A"/>
    <w:rsid w:val="001C5D15"/>
    <w:rsid w:val="005A7FD5"/>
    <w:rsid w:val="0075228A"/>
    <w:rsid w:val="0082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DA771C-8B35-4847-9EEC-C36551AD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E43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1361</Words>
  <Characters>7763</Characters>
  <Application>Microsoft Office Word</Application>
  <DocSecurity>0</DocSecurity>
  <Lines>64</Lines>
  <Paragraphs>18</Paragraphs>
  <ScaleCrop>false</ScaleCrop>
  <Company/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2020-03-30T06:34:00Z</dcterms:created>
  <dcterms:modified xsi:type="dcterms:W3CDTF">2020-03-30T06:34:00Z</dcterms:modified>
</cp:coreProperties>
</file>